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18 października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18 października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20 września bieżącego roku sesji do dnia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obrad, po przekazaniu przez organy gminy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 o złożonych oświadczeniach majątkowych</w:t>
      </w:r>
      <w:r>
        <w:rPr>
          <w:rFonts w:ascii="calibri" w:hAnsi="calibri" w:eastAsia="calibri" w:cs="calibri"/>
          <w:sz w:val="24"/>
          <w:szCs w:val="24"/>
        </w:rPr>
        <w:t xml:space="preserve"> radnych oraz pracowników pelplińskiego magistratu za rok 2018 Burmistrz Mirosław Chyła przedstawił obecnym na sali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w ramach gminnej polityki mieszkaniowej.</w:t>
      </w:r>
      <w:r>
        <w:rPr>
          <w:rFonts w:ascii="calibri" w:hAnsi="calibri" w:eastAsia="calibri" w:cs="calibri"/>
          <w:sz w:val="24"/>
          <w:szCs w:val="24"/>
        </w:rPr>
        <w:t xml:space="preserve"> Jej głównym zadaniem - zgodnie z treścią sprawozdania - jest tworzenie warunków efektywnego wykorzystania istniejących zasobów mieszkaniowych i infrastruktury technicznej oraz takie modyfikowanie systemu zaspokajania potrzeb mieszkaniowych aby otworzyć szansę zaspokajania tych problemów w możliwie najkrótszym czasie. "Pelkom" Sp. z o.o. będąc administratorem lokali mieszkaniowych należących do Gminy Pelplin realizuje szereg zadań wpisujących się w bieżącą politykę mieszkaniową gminy. Najistotniejszymi z punktu widzenia lokatorów jest m.in. dbałość o dostarczenie mediów, odpowiednie działania z zakresu wykonywania niezbędnych remontów. Szerzej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Później kolejno miały miejsce informacja Burmistrza o finansowaniu zadań z zakresu gospodarowania zasobem mieszkaniowym, sporządzona w oparciu o sprawozdanie przekazane przez Pelkom wraz z materiałami planistycznymi do budżetu gminy na 2020 rok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sprawozdanie Zarządu Pelkom z realizacji zadań o charakterze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Kolejny, istotny punkt dzisiejszych obrad dotyczył spraw związanych z funkcjonowaniem publicznego transportu zbiorowego na terenie gminy oraz realizacji zadań z zakresu zarządzania kryzysowego oraz obrony cywilnej.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bieżącej sesji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krótko przed zakończeniem XIII sesji Rady Miejskiej w Pelplinie podjęto uchwałę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rozpatrzenia petycji mieszkańców gminy Pelplin</w:t>
      </w:r>
      <w:r>
        <w:rPr>
          <w:rFonts w:ascii="calibri" w:hAnsi="calibri" w:eastAsia="calibri" w:cs="calibri"/>
          <w:sz w:val="24"/>
          <w:szCs w:val="24"/>
        </w:rPr>
        <w:t xml:space="preserve"> z dnia 27 sierpnia 2019 roku "w sprawie planowanej przez firmę Michna budowy zakładu produkcji mączki mięsno-kostnej i tłuszczy zwących". Więcej na ten temat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2252/druk-nr-164_564175.pdf" TargetMode="External"/><Relationship Id="rId9" Type="http://schemas.openxmlformats.org/officeDocument/2006/relationships/hyperlink" Target="http://pelplin.esesja.pl/zalaczniki/62252/druk-nr-165_564176.pdf" TargetMode="External"/><Relationship Id="rId10" Type="http://schemas.openxmlformats.org/officeDocument/2006/relationships/hyperlink" Target="http://pelplin.esesja.pl/zalaczniki/62252/druk-nr-186_57043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2026-05-13T13:48:40+02:00</dcterms:created>
  <dcterms:modified xsi:type="dcterms:W3CDTF">2026-05-13T13:48:40+02:00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