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XV Sesja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5 grudnia 2019 r. w Sali Posiedzeń przy Placu Grunwaldzkim 2 w Pelplinie miała miejsce kolejna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5 grudnia 2019 r. w Sali Posiedzeń przy Placu Grunwaldzkim 2 w Pelplinie miała miejsce kolejna sesja Rady 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sfinalizowaniu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dotyczą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ej spraw regulaminowych </w:t>
      </w:r>
      <w:r>
        <w:rPr>
          <w:rFonts w:ascii="calibri" w:hAnsi="calibri" w:eastAsia="calibri" w:cs="calibri"/>
          <w:sz w:val="24"/>
          <w:szCs w:val="24"/>
          <w:b/>
        </w:rPr>
        <w:t xml:space="preserve">14</w:t>
      </w:r>
      <w:r>
        <w:rPr>
          <w:rFonts w:ascii="calibri" w:hAnsi="calibri" w:eastAsia="calibri" w:cs="calibri"/>
          <w:sz w:val="24"/>
          <w:szCs w:val="24"/>
          <w:b/>
        </w:rPr>
        <w:t xml:space="preserve"> radnych </w:t>
      </w:r>
      <w:r>
        <w:rPr>
          <w:rFonts w:ascii="calibri" w:hAnsi="calibri" w:eastAsia="calibri" w:cs="calibri"/>
          <w:sz w:val="24"/>
          <w:szCs w:val="24"/>
        </w:rPr>
        <w:t xml:space="preserve">obecnych w swojej siedzibie przystą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iło do dyskusji oraz podję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ia uchwa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</w:rPr>
        <w:t xml:space="preserve">zaplanowanych 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Nadanie Medalu "Zasłużony dla Miasta i Gminy Pelplin"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Medalu w dniu 22 listopada 2019 roku pozytywnie rozpatrzyła wniosek Burmistrza Miasta i Gminy Pelplin Mirosława Chyły w sprawie uhonorowania medalem "Zasłużony dla Miasta i Gminy Pelplin" dwutygodnik katolicki diecezji pelplińskiej - "Pielgrzym".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wskazano w uzasadnieniu wniosku pismo pełni w regionie ważną rolę opiniotwórczą, informacyjną </w:t>
      </w:r>
    </w:p>
    <w:p>
      <w:r>
        <w:rPr>
          <w:rFonts w:ascii="calibri" w:hAnsi="calibri" w:eastAsia="calibri" w:cs="calibri"/>
          <w:sz w:val="24"/>
          <w:szCs w:val="24"/>
        </w:rPr>
        <w:t xml:space="preserve">i popularyzującą wartości chrześcijańskie. Ponadto buduje pozytywny wizerunek miasta i gminy Pelplin oraz przyczynia się do jego rozpoznawalności w Polsce i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Podjętą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uchwałą</w:t>
        </w:r>
      </w:hyperlink>
      <w:r>
        <w:rPr>
          <w:rFonts w:ascii="calibri" w:hAnsi="calibri" w:eastAsia="calibri" w:cs="calibri"/>
          <w:sz w:val="24"/>
          <w:szCs w:val="24"/>
        </w:rPr>
        <w:t xml:space="preserve"> radni jednomyślnie nadali </w:t>
      </w:r>
      <w:r>
        <w:rPr>
          <w:rFonts w:ascii="calibri" w:hAnsi="calibri" w:eastAsia="calibri" w:cs="calibri"/>
          <w:sz w:val="24"/>
          <w:szCs w:val="24"/>
          <w:b/>
        </w:rPr>
        <w:t xml:space="preserve">"Pielgrzymowi"</w:t>
      </w:r>
      <w:r>
        <w:rPr>
          <w:rFonts w:ascii="calibri" w:hAnsi="calibri" w:eastAsia="calibri" w:cs="calibri"/>
          <w:sz w:val="24"/>
          <w:szCs w:val="24"/>
        </w:rPr>
        <w:t xml:space="preserve"> medal </w:t>
      </w:r>
      <w:r>
        <w:rPr>
          <w:rFonts w:ascii="calibri" w:hAnsi="calibri" w:eastAsia="calibri" w:cs="calibri"/>
          <w:sz w:val="24"/>
          <w:szCs w:val="24"/>
        </w:rPr>
        <w:t xml:space="preserve">"Zasłużony dla Miasta i Gminy Pelplin".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uchwał dotyczący utrzymania czystości i porządku na terenie Gminy Pelplin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wejściem w życie nowelizacji ustawy o utrzymaniu czystości i porządku w gminach, która między innymi wprowadza obowiązek selektywnie zbieranych odpadów komunalnych przez wszystkich właścicieli nieruchomości, rozszerza katalog odpadów komunalnych oraz ustanawia warunki utrzymania </w:t>
      </w:r>
    </w:p>
    <w:p>
      <w:r>
        <w:rPr>
          <w:rFonts w:ascii="calibri" w:hAnsi="calibri" w:eastAsia="calibri" w:cs="calibri"/>
          <w:sz w:val="24"/>
          <w:szCs w:val="24"/>
        </w:rPr>
        <w:t xml:space="preserve">w odpowiednim stanie sanitarnym i porządkowym miejsc gromadzenia odpadów radni celem zapewnienia czytelności Regulaminu utrzymania czystości i porządku na terenie Miasta i Gminy Pelplin podjęli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uchwałę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 przyjęciu nowego Regulaminu z mocą obowiązującą od 1 stycznia 2020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porządku obrad czwartkowej sesji było podjęcie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sprawie metody ustalenia opłaty za gospodarowanie odpadami komunalnymi oraz stawki opłaty. Obecnie samorządy na terenie całego kraju borykają się z problemem podwyżek opłat za gospodarkę odpadami komunalnymi, które podyktowane są wciąż rosnącymi kosztami realizacji tych usług. Nowa stawka na terenie całej Gminy Pelplin będzie wynosić </w:t>
      </w:r>
      <w:r>
        <w:rPr>
          <w:rFonts w:ascii="calibri" w:hAnsi="calibri" w:eastAsia="calibri" w:cs="calibri"/>
          <w:sz w:val="24"/>
          <w:szCs w:val="24"/>
          <w:b/>
        </w:rPr>
        <w:t xml:space="preserve">26,00 zł</w:t>
      </w:r>
      <w:r>
        <w:rPr>
          <w:rFonts w:ascii="calibri" w:hAnsi="calibri" w:eastAsia="calibri" w:cs="calibri"/>
          <w:sz w:val="24"/>
          <w:szCs w:val="24"/>
        </w:rPr>
        <w:t xml:space="preserve"> miesięcznie za każdą osobę zamieszkującą daną nieruchomość, jeżeli odpady są zbierane i odbierane w sposób selektywny. W przypadku, gdy właściciel nieruchomości nie wypełnia wymogu zbierania odpadów komunalnych w sposób selektywny stawka opłaty będzie wynosić</w:t>
      </w:r>
      <w:r>
        <w:rPr>
          <w:rFonts w:ascii="calibri" w:hAnsi="calibri" w:eastAsia="calibri" w:cs="calibri"/>
          <w:sz w:val="24"/>
          <w:szCs w:val="24"/>
          <w:b/>
        </w:rPr>
        <w:t xml:space="preserve"> 65,00 zł</w:t>
      </w:r>
      <w:r>
        <w:rPr>
          <w:rFonts w:ascii="calibri" w:hAnsi="calibri" w:eastAsia="calibri" w:cs="calibri"/>
          <w:sz w:val="24"/>
          <w:szCs w:val="24"/>
        </w:rPr>
        <w:t xml:space="preserve"> miesięcznie od osoby zamieszkującej daną nieruchomość.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 opłaty - zgodnie z przepisami prawa - nie mogą być wykorzystywane na cele nie związane z funkcjonowaniem systemu gospodarowania odpadami komunalnymi. Z pobranych opłat gmina pokrywa koszty funkcjonowania systemu gospodarowania, które obejmują: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odbieranie, transport, zbieranie, odzysk i unieszkodliwianie odpadów komunalnych,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tworzenie i utrzymanie punktów selektywnego zbierania odpadów komunalnych,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obsługę administracyjną tego systemu,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edukację ekologiczną w zakresie prawidłowego postępowania z odpadami komunalnymi.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stawek podyktowana jest między innymi wzrostem opłat za przyjęcie i zagospodarowanie odpadów komunalnych w Zakładzie Utylizacji Odpadów Stałych Sp. z o.o. w Tczewie, wzrostem opłaty marszałkowskiej oraz opłaty środowiskowej, a także </w:t>
      </w:r>
      <w:r>
        <w:rPr>
          <w:rFonts w:ascii="calibri" w:hAnsi="calibri" w:eastAsia="calibri" w:cs="calibri"/>
          <w:sz w:val="24"/>
          <w:szCs w:val="24"/>
        </w:rPr>
        <w:t xml:space="preserve">konieczność spełnienia wyższych wymogów recyklingowych narzuconych przez przepisy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podlega wątpliwości, że ustalenie nowych stawek jest decyzją trudną i niepopularną, lecz konieczną </w:t>
      </w:r>
    </w:p>
    <w:p>
      <w:r>
        <w:rPr>
          <w:rFonts w:ascii="calibri" w:hAnsi="calibri" w:eastAsia="calibri" w:cs="calibri"/>
          <w:sz w:val="24"/>
          <w:szCs w:val="24"/>
        </w:rPr>
        <w:t xml:space="preserve">z uwagi na rosnące koszty realizacji tego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porządek obrad znajduje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elplin.esesja.pl/zalaczniki/68187/druk-nr-209_623631.pdf" TargetMode="External"/><Relationship Id="rId9" Type="http://schemas.openxmlformats.org/officeDocument/2006/relationships/hyperlink" Target="http://pelplin.esesja.pl/zalaczniki/68187/druk-nr-203_623634.pdf" TargetMode="External"/><Relationship Id="rId10" Type="http://schemas.openxmlformats.org/officeDocument/2006/relationships/hyperlink" Target="http://pelplin.esesja.pl/zalaczniki/68187/druk-nr-206-autopoprawka_634742.pdf" TargetMode="External"/><Relationship Id="rId11" Type="http://schemas.openxmlformats.org/officeDocument/2006/relationships/hyperlink" Target="http://pelplin.esesja.pl/posiedzenie/b6b93f0b-dc2d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2025-12-15T23:02:17+01:00</dcterms:created>
  <dcterms:modified xsi:type="dcterms:W3CDTF">2025-12-15T23:02:17+01:00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